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25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Правительства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Ханты-Мансийского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автономного округа -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 декабря 2021 года N 637-п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СТАВКИ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СУБСИДИИ НА ГОСУДАРСТВЕННУЮ ПОДДЕРЖКУ СЕЛЬСКОГО ХОЗЯЙСТВА,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РЫБНОЙ ОТРАСЛИ И ПРОДУКЦИИ ДИКОРОСОВ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355"/>
        <w:gridCol w:w="113"/>
      </w:tblGrid>
      <w:tr w:rsidR="00104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Правительства ХМАО - </w:t>
            </w:r>
            <w:proofErr w:type="spell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 от 08.04.2022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135-п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  <w:proofErr w:type="gramEnd"/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07.04.2023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132-п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30.06.2023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299-п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:rsidR="00104C8E" w:rsidRDefault="00104C8E" w:rsidP="0010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4535"/>
        <w:gridCol w:w="2438"/>
        <w:gridCol w:w="1361"/>
      </w:tblGrid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Ставки субсидий в год/полугодие, рублей </w:t>
            </w:r>
            <w:hyperlink w:anchor="Par28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04C8E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и молокопродукты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период действия режима повышенной готовности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- автономный округ), ставка субсидии увеличивается на 10 процентов.</w:t>
            </w:r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104C8E">
        <w:tc>
          <w:tcPr>
            <w:tcW w:w="89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ХМАО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08.04.2022 N 135-п)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и молокопродукты (в переработанном виде)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 На период действия режима повышенной готовности в автономном округе, ставка субсидии увеличивается на 10 процентов.</w:t>
            </w:r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104C8E">
        <w:tc>
          <w:tcPr>
            <w:tcW w:w="89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ХМАО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08.04.2022 N 135-п)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федерального бюджета и бюджета автономного округа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крупного и мелкого рогатого скота, лошадей, свиней, птицы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крупного и мелкого рогатого скота, лошадей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тяжеловесного молодняка (не менее 450 кг)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крупного рогатого скота промышленного скрещивания и молочных пород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тяжеловесного молодняка (не менее 450 кг) крупного рогатого скота специализированных мясных пород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свиней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2.4.1 - 2.4.2.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Утратили силу с 7 апреля 2023 года. -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ХМАО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 N 132-п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свиней, при наличии у хозяйства III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при условии страхования всего имеющегося в хозяйстве поголовья свиней, в возрасте старше 3 месяцев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45000 </w:t>
            </w:r>
            <w:hyperlink w:anchor="Par29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свиней, при наличии у хозяйства IV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при условии страхования всего имеющегося в хозяйстве поголовья свиней, в возрасте старше 3 месяцев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60000 </w:t>
            </w:r>
            <w:hyperlink w:anchor="Par29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птицы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39305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кроликов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птицы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Куриное яйцо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тысяча штук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Перепелиное яйцо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тысяча штук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Шкурки серебристо-черных лисиц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Реализованных по цене менее 1,0 тыс. рублей за одну штуку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Реализованных по цене от 1,0 до 2,0 тыс. рублей включительно за одну штуку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северных оленей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 племенного крупного рогатого скота, лошадей, свиней, овец, коз, оленей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 племенного крупного рогатого скота, лошадей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 племенных свиней (при наличии у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не ниже III)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</w:t>
            </w:r>
          </w:p>
        </w:tc>
      </w:tr>
      <w:tr w:rsidR="00104C8E">
        <w:tc>
          <w:tcPr>
            <w:tcW w:w="89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(п. 6.2 в ред.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ХМАО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 N 132-п)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 племенных овец, коз, оленей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 живой массы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маточного поголовья сельскохозяйственных животных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голова в год/полугодие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24000/12000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</w:t>
            </w:r>
          </w:p>
        </w:tc>
      </w:tr>
      <w:tr w:rsidR="00104C8E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"/>
              <w:gridCol w:w="106"/>
              <w:gridCol w:w="8606"/>
              <w:gridCol w:w="106"/>
            </w:tblGrid>
            <w:tr w:rsidR="00104C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C8E" w:rsidRDefault="00104C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C8E" w:rsidRDefault="00104C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04C8E" w:rsidRDefault="00104C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392C69"/>
                      <w:sz w:val="20"/>
                      <w:szCs w:val="20"/>
                    </w:rPr>
                    <w:t>КонсультантПлюс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92C69"/>
                      <w:sz w:val="20"/>
                      <w:szCs w:val="20"/>
                    </w:rPr>
                    <w:t>: примечание.</w:t>
                  </w:r>
                </w:p>
                <w:p w:rsidR="00104C8E" w:rsidRDefault="00104C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392C69"/>
                      <w:sz w:val="20"/>
                      <w:szCs w:val="20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C8E" w:rsidRDefault="00104C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0"/>
                      <w:szCs w:val="20"/>
                    </w:rPr>
                  </w:pPr>
                </w:p>
              </w:tc>
            </w:tr>
          </w:tbl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маточного поголовья животных личных подсобных хозяйств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Маточное поголовье крупного рогатого скота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Маточное поголовье лошадей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Утратил силу с 7 апреля 2023 года. -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ХМАО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 N 132-п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Маточное поголовье оленей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Маточное поголовье коз (овец)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Маточное поголовье кроликов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04C8E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защищенного грунта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Огурцы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Помидоры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Зеленные культуры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открытого грунта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104C8E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Завоз семян кормовых культур с учетом доставки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элитных семян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супер-суперэлита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суперэлита, элита)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Овощные культуры (суперэлита, элита, гибриды F1)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от стоимости семян</w:t>
            </w:r>
          </w:p>
        </w:tc>
      </w:tr>
      <w:tr w:rsidR="00104C8E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Рыбная отрасль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соленая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копченая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Сушено-вяленая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тысяча 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искусственно выращенная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осетровые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сиговые) </w:t>
            </w:r>
            <w:hyperlink w:anchor="Par28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73400</w:t>
            </w:r>
          </w:p>
        </w:tc>
      </w:tr>
      <w:tr w:rsidR="00104C8E"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Дикоросы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Ягоды (клюква, брусника, смородина, морошка, голубика, черника)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Орех кедровый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Грибы сырые (белый, подосиновик, подберезовик, груздь и прочие)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Продукция переработки дикоросов (ягоды, перетертые с сахаром; варенье, джемы, конфитюры; сиропы).</w:t>
            </w:r>
            <w:proofErr w:type="gramEnd"/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47875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92077</w:t>
            </w:r>
          </w:p>
        </w:tc>
      </w:tr>
      <w:tr w:rsidR="00104C8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Продукция переработки грибов (грибы соленые, маринованные).</w:t>
            </w:r>
          </w:p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45785</w:t>
            </w:r>
          </w:p>
        </w:tc>
      </w:tr>
    </w:tbl>
    <w:p w:rsidR="00104C8E" w:rsidRDefault="00104C8E" w:rsidP="00104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355"/>
        <w:gridCol w:w="113"/>
      </w:tblGrid>
      <w:tr w:rsidR="00104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 Правительства ХМАО - </w:t>
            </w:r>
            <w:proofErr w:type="spell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 от 30.06.2023 N 299-п в </w:t>
            </w:r>
            <w:proofErr w:type="spell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. 1 после таблицы внесены изменения, которые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действуют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 по 31.12.2023.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8E" w:rsidRDefault="0010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:rsidR="00104C8E" w:rsidRDefault="00104C8E" w:rsidP="00104C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283"/>
      <w:bookmarkEnd w:id="0"/>
      <w:proofErr w:type="gramStart"/>
      <w:r>
        <w:rPr>
          <w:rFonts w:ascii="Times New Roman" w:hAnsi="Times New Roman" w:cs="Times New Roman"/>
          <w:sz w:val="20"/>
          <w:szCs w:val="20"/>
        </w:rPr>
        <w:t xml:space="preserve"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sz w:val="20"/>
          <w:szCs w:val="20"/>
        </w:rPr>
        <w:t>, имеющих в наличии маточное поголовье сельскохозяйственных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животных всех видов в количестве 100 и более условных голов, применяются с увеличением в 2 раза.</w:t>
      </w:r>
    </w:p>
    <w:p w:rsidR="00104C8E" w:rsidRDefault="00104C8E" w:rsidP="0010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1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ХМАО -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30.06.2023 N 299-п)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85"/>
      <w:bookmarkEnd w:id="1"/>
      <w:r>
        <w:rPr>
          <w:rFonts w:ascii="Times New Roman" w:hAnsi="Times New Roman" w:cs="Times New Roman"/>
          <w:sz w:val="20"/>
          <w:szCs w:val="20"/>
        </w:rPr>
        <w:t xml:space="preserve">&lt;**&gt; </w:t>
      </w:r>
      <w:proofErr w:type="gramStart"/>
      <w:r>
        <w:rPr>
          <w:rFonts w:ascii="Times New Roman" w:hAnsi="Times New Roman" w:cs="Times New Roman"/>
          <w:sz w:val="20"/>
          <w:szCs w:val="20"/>
        </w:rPr>
        <w:t>Субсидии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государственную поддержку рыбы искусственно выращенной выплачиваются 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выполнении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следующих требований к средней минимальной массе одной особи рыб, одна особь/кг: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осетровые, за исключением стерляди, - 2,00;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стерлядь - 0,8;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сиговые</w:t>
      </w:r>
      <w:proofErr w:type="gramEnd"/>
      <w:r>
        <w:rPr>
          <w:rFonts w:ascii="Times New Roman" w:hAnsi="Times New Roman" w:cs="Times New Roman"/>
          <w:sz w:val="20"/>
          <w:szCs w:val="20"/>
        </w:rPr>
        <w:t>, за исключением тугуна, - 1,00;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тугун - 0,08.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290"/>
      <w:bookmarkEnd w:id="2"/>
      <w:r>
        <w:rPr>
          <w:rFonts w:ascii="Times New Roman" w:hAnsi="Times New Roman" w:cs="Times New Roman"/>
          <w:sz w:val="20"/>
          <w:szCs w:val="20"/>
        </w:rPr>
        <w:t xml:space="preserve">&lt;***&gt;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1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3 августа 2018 года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104C8E" w:rsidRDefault="00104C8E" w:rsidP="00104C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291"/>
      <w:bookmarkEnd w:id="3"/>
      <w:r>
        <w:rPr>
          <w:rFonts w:ascii="Times New Roman" w:hAnsi="Times New Roman" w:cs="Times New Roman"/>
          <w:sz w:val="20"/>
          <w:szCs w:val="20"/>
        </w:rPr>
        <w:t xml:space="preserve">&lt;****&gt; 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</w:t>
      </w:r>
      <w:hyperlink r:id="rId1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Министерства сельского хозяйства Российской Федерации от 23 июля 2010 года N 258 "Об утверждении Правил определения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зоосанитарного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статуса свиноводческих хозяйств, а также организаций, осуществляющих убой свиней, переработку и хранение продукции свиноводства".</w:t>
      </w:r>
    </w:p>
    <w:p w:rsidR="00BE4B79" w:rsidRDefault="00BE4B79"/>
    <w:sectPr w:rsidR="00BE4B79" w:rsidSect="00A5321C">
      <w:pgSz w:w="11905" w:h="16838"/>
      <w:pgMar w:top="1418" w:right="706" w:bottom="1134" w:left="155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04C8E"/>
    <w:rsid w:val="00104C8E"/>
    <w:rsid w:val="00B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66F9E3B8B1966CC966BC4FB68C6C274A23BAD5CEF08F93ACC4C7E7BA4B521A32E390ABC8F3B4A37CF066F5410021517A339561F9E5F933A6C7E03CK5P6L" TargetMode="External"/><Relationship Id="rId13" Type="http://schemas.openxmlformats.org/officeDocument/2006/relationships/hyperlink" Target="consultantplus://offline/ref=9966F9E3B8B1966CC966BC4FB68C6C274A23BAD5CEFD8F9FAFC7C7E7BA4B521A32E390ABC8F3B4A37CF066F2460021517A339561F9E5F933A6C7E03CK5P6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66F9E3B8B1966CC966BC4FB68C6C274A23BAD5CEF08F93ACC4C7E7BA4B521A32E390ABC8F3B4A37CF066F5400021517A339561F9E5F933A6C7E03CK5P6L" TargetMode="External"/><Relationship Id="rId12" Type="http://schemas.openxmlformats.org/officeDocument/2006/relationships/hyperlink" Target="consultantplus://offline/ref=9966F9E3B8B1966CC966BC4FB68C6C274A23BAD5CEFD8F9FAFC7C7E7BA4B521A32E390ABC8F3B4A37CF066F2450021517A339561F9E5F933A6C7E03CK5P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66F9E3B8B1966CC966A242A0E03B284F2EECDBCAF586CCF692C1B0E51B544F60A3CEF28BBEA7A37DEE64F242K0P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66F9E3B8B1966CC966BC4FB68C6C274A23BAD5CEFD8F9FAFC7C7E7BA4B521A32E390ABC8F3B4A37CF066F2450021517A339561F9E5F933A6C7E03CK5P6L" TargetMode="External"/><Relationship Id="rId11" Type="http://schemas.openxmlformats.org/officeDocument/2006/relationships/hyperlink" Target="consultantplus://offline/ref=9966F9E3B8B1966CC966BC4FB68C6C274A23BAD5CEF28A9BACCFC7E7BA4B521A32E390ABC8F3B4A37CF066F1420021517A339561F9E5F933A6C7E03CK5P6L" TargetMode="External"/><Relationship Id="rId5" Type="http://schemas.openxmlformats.org/officeDocument/2006/relationships/hyperlink" Target="consultantplus://offline/ref=9966F9E3B8B1966CC966BC4FB68C6C274A23BAD5CEF28A9BACCFC7E7BA4B521A32E390ABC8F3B4A37CF066F0430021517A339561F9E5F933A6C7E03CK5P6L" TargetMode="External"/><Relationship Id="rId15" Type="http://schemas.openxmlformats.org/officeDocument/2006/relationships/hyperlink" Target="consultantplus://offline/ref=9966F9E3B8B1966CC966A242A0E03B28482CE4DDCAF286CCF692C1B0E51B544F60A3CEF28BBEA7A37DEE64F242K0P8L" TargetMode="External"/><Relationship Id="rId10" Type="http://schemas.openxmlformats.org/officeDocument/2006/relationships/hyperlink" Target="consultantplus://offline/ref=9966F9E3B8B1966CC966BC4FB68C6C274A23BAD5CEF28A9BACCFC7E7BA4B521A32E390ABC8F3B4A37CF066F0450021517A339561F9E5F933A6C7E03CK5P6L" TargetMode="External"/><Relationship Id="rId4" Type="http://schemas.openxmlformats.org/officeDocument/2006/relationships/hyperlink" Target="consultantplus://offline/ref=9966F9E3B8B1966CC966BC4FB68C6C274A23BAD5CEF08F93ACC4C7E7BA4B521A32E390ABC8F3B4A37CF066F4490021517A339561F9E5F933A6C7E03CK5P6L" TargetMode="External"/><Relationship Id="rId9" Type="http://schemas.openxmlformats.org/officeDocument/2006/relationships/hyperlink" Target="consultantplus://offline/ref=9966F9E3B8B1966CC966BC4FB68C6C274A23BAD5CEF28A9BACCFC7E7BA4B521A32E390ABC8F3B4A37CF066F0440021517A339561F9E5F933A6C7E03CK5P6L" TargetMode="External"/><Relationship Id="rId14" Type="http://schemas.openxmlformats.org/officeDocument/2006/relationships/hyperlink" Target="consultantplus://offline/ref=9966F9E3B8B1966CC966BC4FB68C6C274A23BAD5CEFD8F9FAFC7C7E7BA4B521A32E390ABC8F3B4A37CF066F2450021517A339561F9E5F933A6C7E03CK5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kozlova_oa</dc:creator>
  <cp:keywords/>
  <dc:description/>
  <cp:lastModifiedBy>kozlova_oa</cp:lastModifiedBy>
  <cp:revision>2</cp:revision>
  <dcterms:created xsi:type="dcterms:W3CDTF">2023-11-09T11:15:00Z</dcterms:created>
  <dcterms:modified xsi:type="dcterms:W3CDTF">2023-11-09T11:16:00Z</dcterms:modified>
</cp:coreProperties>
</file>